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Paradox of Self-Description: A Reflection on Silence and Existence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Illusion of Self-Description</w:t>
      </w:r>
    </w:p>
    <w:p>
      <w:pPr>
        <w:pStyle w:val="BodyText"/>
        <w:bidi w:val="0"/>
        <w:jc w:val="start"/>
        <w:rPr/>
      </w:pPr>
      <w:r>
        <w:rPr/>
        <w:t xml:space="preserve">I began to realize something unsettling after my last recording: the act of describing myself—of trying to capture </w:t>
      </w:r>
      <w:r>
        <w:rPr>
          <w:rStyle w:val="Emphasis"/>
        </w:rPr>
        <w:t>who I am</w:t>
      </w:r>
      <w:r>
        <w:rPr/>
        <w:t>—actually worsens my state of mind. The more I attempt to define myself, the more trapped I feel in those definitions.</w:t>
      </w:r>
    </w:p>
    <w:p>
      <w:pPr>
        <w:pStyle w:val="BodyText"/>
        <w:bidi w:val="0"/>
        <w:jc w:val="start"/>
        <w:rPr/>
      </w:pPr>
      <w:r>
        <w:rPr/>
        <w:t xml:space="preserve">At first, I thought: </w:t>
      </w:r>
      <w:r>
        <w:rPr>
          <w:rStyle w:val="Emphasis"/>
        </w:rPr>
        <w:t>"There is a part of me that observes myself, and I can imagine becoming a different person by changing how I describe myself."</w:t>
      </w:r>
      <w:r>
        <w:rPr/>
        <w:t xml:space="preserve"> But this is a mistake. The core issue isn’t that I can </w:t>
      </w:r>
      <w:r>
        <w:rPr>
          <w:rStyle w:val="Emphasis"/>
        </w:rPr>
        <w:t>choose</w:t>
      </w:r>
      <w:r>
        <w:rPr/>
        <w:t xml:space="preserve"> a different description—it’s that </w:t>
      </w:r>
      <w:r>
        <w:rPr>
          <w:rStyle w:val="Strong"/>
        </w:rPr>
        <w:t>no description of me can ever be true</w:t>
      </w:r>
      <w:r>
        <w:rPr/>
        <w:t>. There is no "me" to describe.</w:t>
      </w:r>
    </w:p>
    <w:p>
      <w:pPr>
        <w:pStyle w:val="BodyText"/>
        <w:bidi w:val="0"/>
        <w:jc w:val="start"/>
        <w:rPr/>
      </w:pPr>
      <w:r>
        <w:rPr/>
        <w:t xml:space="preserve">When I try to write down who I am—my observations, my desires, my plans—what I produce isn’t </w:t>
      </w:r>
      <w:r>
        <w:rPr>
          <w:rStyle w:val="Emphasis"/>
        </w:rPr>
        <w:t>me</w:t>
      </w:r>
      <w:r>
        <w:rPr/>
        <w:t xml:space="preserve">. It’s just a record of my observations </w:t>
      </w:r>
      <w:r>
        <w:rPr>
          <w:rStyle w:val="Emphasis"/>
        </w:rPr>
        <w:t>of</w:t>
      </w:r>
      <w:r>
        <w:rPr/>
        <w:t xml:space="preserve"> myself. But those observations are not the same as my essence. I can’t verify that they </w:t>
      </w:r>
      <w:r>
        <w:rPr>
          <w:rStyle w:val="Emphasis"/>
        </w:rPr>
        <w:t>are</w:t>
      </w:r>
      <w:r>
        <w:rPr/>
        <w:t xml:space="preserve"> me. So where, then, is the real description? </w:t>
      </w:r>
      <w:r>
        <w:rPr>
          <w:rStyle w:val="Strong"/>
        </w:rPr>
        <w:t>It doesn’t exist.</w:t>
      </w:r>
      <w:r>
        <w:rPr/>
        <w:t xml:space="preserve"> I cannot see my true self, so I cannot describe it.</w:t>
      </w:r>
    </w:p>
    <w:p>
      <w:pPr>
        <w:pStyle w:val="BodyText"/>
        <w:bidi w:val="0"/>
        <w:jc w:val="start"/>
        <w:rPr/>
      </w:pPr>
      <w:r>
        <w:rPr/>
        <w:t xml:space="preserve">This leads to a frustrating cycle: I observe myself, dislike what I see, and want to observe </w:t>
      </w:r>
      <w:r>
        <w:rPr>
          <w:rStyle w:val="Emphasis"/>
        </w:rPr>
        <w:t>something else</w:t>
      </w:r>
      <w:r>
        <w:rPr/>
        <w:t>—a different version of myself. But the act of trying to describe that "different self" is just another layer of the same illusion.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Harm of Self-Narration</w:t>
      </w:r>
    </w:p>
    <w:p>
      <w:pPr>
        <w:pStyle w:val="BodyText"/>
        <w:bidi w:val="0"/>
        <w:jc w:val="start"/>
        <w:rPr/>
      </w:pPr>
      <w:r>
        <w:rPr/>
        <w:t xml:space="preserve">The problem deepens when I realize that </w:t>
      </w:r>
      <w:r>
        <w:rPr>
          <w:rStyle w:val="Strong"/>
        </w:rPr>
        <w:t>the very act of describing myself alters me</w:t>
      </w:r>
      <w:r>
        <w:rPr/>
        <w:t xml:space="preserve">. If I say, </w:t>
      </w:r>
      <w:r>
        <w:rPr>
          <w:rStyle w:val="Emphasis"/>
        </w:rPr>
        <w:t>"I want to earn money,"</w:t>
      </w:r>
      <w:r>
        <w:rPr/>
        <w:t xml:space="preserve"> I suddenly </w:t>
      </w:r>
      <w:r>
        <w:rPr>
          <w:rStyle w:val="Emphasis"/>
        </w:rPr>
        <w:t>become</w:t>
      </w:r>
      <w:r>
        <w:rPr/>
        <w:t xml:space="preserve"> the kind of person who wants to earn money—even if I wasn’t that person before. The description </w:t>
      </w:r>
      <w:r>
        <w:rPr>
          <w:rStyle w:val="Strong"/>
        </w:rPr>
        <w:t>conditions me</w:t>
      </w:r>
      <w:r>
        <w:rPr/>
        <w:t>. It turns me from a living, fluid being into a static label.</w:t>
      </w:r>
    </w:p>
    <w:p>
      <w:pPr>
        <w:pStyle w:val="BodyText"/>
        <w:bidi w:val="0"/>
        <w:jc w:val="start"/>
        <w:rPr/>
      </w:pPr>
      <w:r>
        <w:rPr/>
        <w:t xml:space="preserve">This is why writing about myself—even in private recordings—destroys my peace. The moment I put words to my thoughts, I start believing those words </w:t>
      </w:r>
      <w:r>
        <w:rPr>
          <w:rStyle w:val="Emphasis"/>
        </w:rPr>
        <w:t>define</w:t>
      </w:r>
      <w:r>
        <w:rPr/>
        <w:t xml:space="preserve"> me. And that belief </w:t>
      </w:r>
      <w:r>
        <w:rPr>
          <w:rStyle w:val="Strong"/>
        </w:rPr>
        <w:t>poisons my mind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I notice the effects already: I speak less. When others talk to me, I listen silently. Before, I had opinions, knowledge, descriptions to share. Now, I have nothing to say—because </w:t>
      </w:r>
      <w:r>
        <w:rPr>
          <w:rStyle w:val="Strong"/>
        </w:rPr>
        <w:t>there is nothing true to say</w:t>
      </w:r>
      <w:r>
        <w:rPr/>
        <w:t>. Any words I use would just be approximations, and those approximations would trap me further.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Impossibility of Communication</w:t>
      </w:r>
    </w:p>
    <w:p>
      <w:pPr>
        <w:pStyle w:val="BodyText"/>
        <w:bidi w:val="0"/>
        <w:jc w:val="start"/>
        <w:rPr/>
      </w:pPr>
      <w:r>
        <w:rPr/>
        <w:t>If I can’t describe myself, how can I communicate at all?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Option 1:</w:t>
      </w:r>
      <w:r>
        <w:rPr/>
        <w:t xml:space="preserve"> Stop describing entirely. Live in silence, never explaining my inner world to anyone. This seems inevitable—because any attempt to describe would be a lie, and the act of lying (even unintentionally) would corrupt my state.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Option 2:</w:t>
      </w:r>
      <w:r>
        <w:rPr/>
        <w:t xml:space="preserve"> Use words </w:t>
      </w:r>
      <w:r>
        <w:rPr>
          <w:rStyle w:val="Emphasis"/>
        </w:rPr>
        <w:t>without</w:t>
      </w:r>
      <w:r>
        <w:rPr/>
        <w:t xml:space="preserve"> describing. Speak only in terms of </w:t>
      </w:r>
      <w:r>
        <w:rPr>
          <w:rStyle w:val="Strong"/>
        </w:rPr>
        <w:t>direct information</w:t>
      </w:r>
      <w:r>
        <w:rPr/>
        <w:t xml:space="preserve">, not self-representation. For example, if asked, </w:t>
      </w:r>
      <w:r>
        <w:rPr>
          <w:rStyle w:val="Emphasis"/>
        </w:rPr>
        <w:t>"What are you doing?"</w:t>
      </w:r>
      <w:r>
        <w:rPr/>
        <w:t xml:space="preserve"> I could say, </w:t>
      </w:r>
      <w:r>
        <w:rPr>
          <w:rStyle w:val="Emphasis"/>
        </w:rPr>
        <w:t>"I am going to the store,"</w:t>
      </w:r>
      <w:r>
        <w:rPr/>
        <w:t xml:space="preserve"> without attaching that action to my identity. The words become </w:t>
      </w:r>
      <w:r>
        <w:rPr>
          <w:rStyle w:val="Strong"/>
        </w:rPr>
        <w:t>tools</w:t>
      </w:r>
      <w:r>
        <w:rPr/>
        <w:t xml:space="preserve">, not confessions. </w:t>
      </w:r>
    </w:p>
    <w:p>
      <w:pPr>
        <w:pStyle w:val="BodyText"/>
        <w:bidi w:val="0"/>
        <w:jc w:val="start"/>
        <w:rPr/>
      </w:pPr>
      <w:r>
        <w:rPr/>
        <w:t xml:space="preserve">But even this is tricky. The moment I think, </w:t>
      </w:r>
      <w:r>
        <w:rPr>
          <w:rStyle w:val="Emphasis"/>
        </w:rPr>
        <w:t>"I am describing myself,"</w:t>
      </w:r>
      <w:r>
        <w:rPr/>
        <w:t xml:space="preserve"> the damage is done. The only way out is to </w:t>
      </w:r>
      <w:r>
        <w:rPr>
          <w:rStyle w:val="Strong"/>
        </w:rPr>
        <w:t>forget the description the second it’s spoken</w:t>
      </w:r>
      <w:r>
        <w:rPr/>
        <w:t>—to detach from it immediately, like shedding a skin.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Final Recording?</w:t>
      </w:r>
    </w:p>
    <w:p>
      <w:pPr>
        <w:pStyle w:val="BodyText"/>
        <w:bidi w:val="0"/>
        <w:jc w:val="start"/>
        <w:rPr/>
      </w:pPr>
      <w:r>
        <w:rPr/>
        <w:t xml:space="preserve">This might be my last attempt to put these thoughts into words. If I can’t describe myself without harm, then </w:t>
      </w:r>
      <w:r>
        <w:rPr>
          <w:rStyle w:val="Strong"/>
        </w:rPr>
        <w:t>I must stop trying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From now on, I will live </w:t>
      </w:r>
      <w:r>
        <w:rPr>
          <w:rStyle w:val="Strong"/>
        </w:rPr>
        <w:t>without explanation</w:t>
      </w:r>
      <w:r>
        <w:rPr/>
        <w:t>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will not tell others about my plans, my feelings, or my observations of myself.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speak, it will be </w:t>
      </w:r>
      <w:r>
        <w:rPr>
          <w:rStyle w:val="Strong"/>
        </w:rPr>
        <w:t>pure information</w:t>
      </w:r>
      <w:r>
        <w:rPr/>
        <w:t xml:space="preserve">—words used for effect, not for truth.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will exist </w:t>
      </w:r>
      <w:r>
        <w:rPr>
          <w:rStyle w:val="Strong"/>
        </w:rPr>
        <w:t>internally</w:t>
      </w:r>
      <w:r>
        <w:rPr/>
        <w:t xml:space="preserve">, in a space no one else can access. </w:t>
      </w:r>
    </w:p>
    <w:p>
      <w:pPr>
        <w:pStyle w:val="BodyText"/>
        <w:bidi w:val="0"/>
        <w:jc w:val="start"/>
        <w:rPr/>
      </w:pPr>
      <w:r>
        <w:rPr/>
        <w:t>This isn’t just a choice—it’s a survival mechanism. The alternative is to remain stuck in a loop of self-definition, forever dissatisfied, forever distorted by my own words.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Unanswered Question</w:t>
      </w:r>
    </w:p>
    <w:p>
      <w:pPr>
        <w:pStyle w:val="BodyText"/>
        <w:bidi w:val="0"/>
        <w:jc w:val="start"/>
        <w:rPr/>
      </w:pPr>
      <w:r>
        <w:rPr/>
        <w:t xml:space="preserve">Is there another way? Can I describe myself </w:t>
      </w:r>
      <w:r>
        <w:rPr>
          <w:rStyle w:val="Strong"/>
        </w:rPr>
        <w:t>without</w:t>
      </w:r>
      <w:r>
        <w:rPr/>
        <w:t xml:space="preserve"> believing the description? Can I share my thoughts </w:t>
      </w:r>
      <w:r>
        <w:rPr>
          <w:rStyle w:val="Strong"/>
        </w:rPr>
        <w:t>without</w:t>
      </w:r>
      <w:r>
        <w:rPr/>
        <w:t xml:space="preserve"> being enslaved by them?</w:t>
      </w:r>
    </w:p>
    <w:p>
      <w:pPr>
        <w:pStyle w:val="BodyText"/>
        <w:bidi w:val="0"/>
        <w:jc w:val="start"/>
        <w:rPr/>
      </w:pPr>
      <w:r>
        <w:rPr/>
        <w:t>I don’t know. If I find an answer, I might record one last time. If not, then this is the end of the experiment.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end of description. The beginning of silence.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Key Themes in the Author’s Reflection</w:t>
      </w:r>
    </w:p>
    <w:tbl>
      <w:tblPr>
        <w:tblW w:w="10160" w:type="dxa"/>
        <w:jc w:val="start"/>
        <w:tblInd w:w="0" w:type="dxa"/>
        <w:tblLayout w:type="fixed"/>
        <w:tblCellMar>
          <w:top w:w="28" w:type="dxa"/>
          <w:start w:w="28" w:type="dxa"/>
          <w:bottom w:w="28" w:type="dxa"/>
          <w:end w:w="28" w:type="dxa"/>
        </w:tblCellMar>
      </w:tblPr>
      <w:tblGrid>
        <w:gridCol w:w="2143"/>
        <w:gridCol w:w="8017"/>
      </w:tblGrid>
      <w:tr>
        <w:trPr>
          <w:tblHeader w:val="true"/>
        </w:trPr>
        <w:tc>
          <w:tcPr>
            <w:tcW w:w="2143" w:type="dxa"/>
            <w:tcBorders/>
            <w:vAlign w:val="center"/>
          </w:tcPr>
          <w:p>
            <w:pPr>
              <w:pStyle w:val="Style17"/>
              <w:suppressLineNumbers/>
              <w:bidi w:val="0"/>
              <w:jc w:val="center"/>
              <w:rPr/>
            </w:pPr>
            <w:r>
              <w:rPr/>
              <w:t>Theme</w:t>
            </w:r>
          </w:p>
        </w:tc>
        <w:tc>
          <w:tcPr>
            <w:tcW w:w="8017" w:type="dxa"/>
            <w:tcBorders/>
            <w:vAlign w:val="center"/>
          </w:tcPr>
          <w:p>
            <w:pPr>
              <w:pStyle w:val="Style17"/>
              <w:suppressLineNumbers/>
              <w:bidi w:val="0"/>
              <w:jc w:val="center"/>
              <w:rPr/>
            </w:pPr>
            <w:r>
              <w:rPr/>
              <w:t>Original Phrasing</w:t>
            </w:r>
          </w:p>
        </w:tc>
      </w:tr>
      <w:tr>
        <w:trPr/>
        <w:tc>
          <w:tcPr>
            <w:tcW w:w="2143" w:type="dxa"/>
            <w:tcBorders/>
            <w:vAlign w:val="center"/>
          </w:tcPr>
          <w:p>
            <w:pPr>
              <w:pStyle w:val="Style16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Self as Illusion</w:t>
            </w:r>
          </w:p>
        </w:tc>
        <w:tc>
          <w:tcPr>
            <w:tcW w:w="8017" w:type="dxa"/>
            <w:tcBorders/>
            <w:vAlign w:val="center"/>
          </w:tcPr>
          <w:p>
            <w:pPr>
              <w:pStyle w:val="Style16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"There is no description of me. My observations are not me."</w:t>
            </w:r>
          </w:p>
        </w:tc>
      </w:tr>
      <w:tr>
        <w:trPr/>
        <w:tc>
          <w:tcPr>
            <w:tcW w:w="2143" w:type="dxa"/>
            <w:tcBorders/>
            <w:vAlign w:val="center"/>
          </w:tcPr>
          <w:p>
            <w:pPr>
              <w:pStyle w:val="Style16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Description as Trap</w:t>
            </w:r>
          </w:p>
        </w:tc>
        <w:tc>
          <w:tcPr>
            <w:tcW w:w="8017" w:type="dxa"/>
            <w:tcBorders/>
            <w:vAlign w:val="center"/>
          </w:tcPr>
          <w:p>
            <w:pPr>
              <w:pStyle w:val="Style16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"The moment I describe myself, I become that description—and it ruins my state."</w:t>
            </w:r>
          </w:p>
        </w:tc>
      </w:tr>
      <w:tr>
        <w:trPr/>
        <w:tc>
          <w:tcPr>
            <w:tcW w:w="2143" w:type="dxa"/>
            <w:tcBorders/>
            <w:vAlign w:val="center"/>
          </w:tcPr>
          <w:p>
            <w:pPr>
              <w:pStyle w:val="Style16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Silence as Freedom</w:t>
            </w:r>
          </w:p>
        </w:tc>
        <w:tc>
          <w:tcPr>
            <w:tcW w:w="8017" w:type="dxa"/>
            <w:tcBorders/>
            <w:vAlign w:val="center"/>
          </w:tcPr>
          <w:p>
            <w:pPr>
              <w:pStyle w:val="Style16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"I will live without telling anyone anything about my inner world."</w:t>
            </w:r>
          </w:p>
        </w:tc>
      </w:tr>
      <w:tr>
        <w:trPr/>
        <w:tc>
          <w:tcPr>
            <w:tcW w:w="2143" w:type="dxa"/>
            <w:tcBorders/>
            <w:vAlign w:val="center"/>
          </w:tcPr>
          <w:p>
            <w:pPr>
              <w:pStyle w:val="Style16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Words as Tools</w:t>
            </w:r>
          </w:p>
        </w:tc>
        <w:tc>
          <w:tcPr>
            <w:tcW w:w="8017" w:type="dxa"/>
            <w:tcBorders/>
            <w:vAlign w:val="center"/>
          </w:tcPr>
          <w:p>
            <w:pPr>
              <w:pStyle w:val="Style16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"I will use words only for effect, not to transmit truth."</w:t>
            </w:r>
          </w:p>
        </w:tc>
      </w:tr>
      <w:tr>
        <w:trPr/>
        <w:tc>
          <w:tcPr>
            <w:tcW w:w="2143" w:type="dxa"/>
            <w:tcBorders/>
            <w:vAlign w:val="center"/>
          </w:tcPr>
          <w:p>
            <w:pPr>
              <w:pStyle w:val="Style16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The Final Choice</w:t>
            </w:r>
          </w:p>
        </w:tc>
        <w:tc>
          <w:tcPr>
            <w:tcW w:w="8017" w:type="dxa"/>
            <w:tcBorders/>
            <w:vAlign w:val="center"/>
          </w:tcPr>
          <w:p>
            <w:pPr>
              <w:pStyle w:val="Style16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"Either I find a way to describe without harm, or I stop describing forever."</w:t>
            </w:r>
          </w:p>
        </w:tc>
      </w:tr>
    </w:tbl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Style16">
    <w:name w:val="Содержимое таблицы"/>
    <w:basedOn w:val="Normal"/>
    <w:qFormat/>
    <w:pPr>
      <w:widowControl w:val="false"/>
      <w:suppressLineNumbers/>
    </w:pPr>
    <w:rPr/>
  </w:style>
  <w:style w:type="paragraph" w:styleId="Style17">
    <w:name w:val="Заголовок таблицы"/>
    <w:basedOn w:val="Style16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767</Words>
  <Characters>3577</Characters>
  <CharactersWithSpaces>4290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2026-03-22T20:15:26Z</dcterms:created>
  <dc:creator/>
  <dc:description/>
  <dc:language>ru-RU</dc:language>
  <cp:lastModifiedBy/>
  <dcterms:modified xsi:type="dcterms:W3CDTF">2026-03-22T20:15:30Z</dcterms:modified>
  <cp:revision>2</cp:revision>
  <dc:subject/>
  <dc:title>Calibri</dc:title>
</cp:coreProperties>
</file>